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611" w:rsidRDefault="00D95D5E">
      <w:pPr>
        <w:spacing w:after="0" w:line="259" w:lineRule="auto"/>
        <w:ind w:left="0" w:right="85" w:firstLine="0"/>
        <w:jc w:val="center"/>
      </w:pPr>
      <w:bookmarkStart w:id="0" w:name="_GoBack"/>
      <w:bookmarkEnd w:id="0"/>
      <w:r>
        <w:rPr>
          <w:rFonts w:ascii="Calibri" w:eastAsia="Calibri" w:hAnsi="Calibri" w:cs="Calibri"/>
          <w:b/>
          <w:color w:val="3F3F45"/>
          <w:sz w:val="26"/>
        </w:rPr>
        <w:t xml:space="preserve">BHARAT HEAVY ELECTRICALS LIMITED </w:t>
      </w:r>
    </w:p>
    <w:p w:rsidR="003B4611" w:rsidRDefault="00D95D5E">
      <w:pPr>
        <w:spacing w:after="0" w:line="259" w:lineRule="auto"/>
        <w:ind w:left="2269" w:right="0" w:firstLine="0"/>
        <w:jc w:val="left"/>
      </w:pPr>
      <w:r>
        <w:rPr>
          <w:rFonts w:ascii="Calibri" w:eastAsia="Calibri" w:hAnsi="Calibri" w:cs="Calibri"/>
          <w:color w:val="3F3F45"/>
          <w:sz w:val="21"/>
        </w:rPr>
        <w:t xml:space="preserve">PROJECT ENGINEERING &amp; SYSTEMS DIVISION (PE&amp;SD) </w:t>
      </w:r>
    </w:p>
    <w:p w:rsidR="003B4611" w:rsidRDefault="00D95D5E">
      <w:pPr>
        <w:pStyle w:val="Heading1"/>
      </w:pPr>
      <w:r>
        <w:t>RAMACHANDRAPURAM, HYDERABAD</w:t>
      </w:r>
      <w:r>
        <w:rPr>
          <w:i/>
          <w:sz w:val="21"/>
        </w:rPr>
        <w:t xml:space="preserve"> </w:t>
      </w:r>
    </w:p>
    <w:p w:rsidR="003B4611" w:rsidRDefault="00D95D5E">
      <w:pPr>
        <w:spacing w:after="0" w:line="259" w:lineRule="auto"/>
        <w:ind w:left="0" w:right="0" w:firstLine="0"/>
        <w:jc w:val="left"/>
      </w:pPr>
      <w:r>
        <w:rPr>
          <w:rFonts w:ascii="Calibri" w:eastAsia="Calibri" w:hAnsi="Calibri" w:cs="Calibri"/>
          <w:color w:val="3F3F45"/>
          <w:sz w:val="21"/>
        </w:rPr>
        <w:t xml:space="preserve"> </w:t>
      </w:r>
    </w:p>
    <w:p w:rsidR="003B4611" w:rsidRDefault="00D95D5E">
      <w:pPr>
        <w:spacing w:after="0" w:line="259" w:lineRule="auto"/>
        <w:ind w:left="1075" w:right="0" w:firstLine="0"/>
        <w:jc w:val="left"/>
      </w:pPr>
      <w:r>
        <w:rPr>
          <w:b/>
          <w:color w:val="3F3F45"/>
          <w:u w:val="single" w:color="4164A0"/>
        </w:rPr>
        <w:t>ANNEXURE – 1: PROFORMA DECLARATION OF ACCEPTANCE OF BHEL’S TECHNO-</w:t>
      </w:r>
    </w:p>
    <w:p w:rsidR="003B4611" w:rsidRDefault="00D95D5E">
      <w:pPr>
        <w:spacing w:after="0" w:line="259" w:lineRule="auto"/>
        <w:ind w:left="0" w:right="491" w:firstLine="0"/>
        <w:jc w:val="center"/>
      </w:pPr>
      <w:r>
        <w:rPr>
          <w:b/>
          <w:color w:val="3F3F45"/>
          <w:u w:val="single" w:color="4164A0"/>
        </w:rPr>
        <w:t>COMMERCIAL TERMS</w:t>
      </w:r>
      <w:r>
        <w:rPr>
          <w:b/>
          <w:color w:val="3F3F45"/>
        </w:rPr>
        <w:t xml:space="preserve"> </w:t>
      </w:r>
    </w:p>
    <w:p w:rsidR="003B4611" w:rsidRDefault="00D95D5E">
      <w:pPr>
        <w:spacing w:after="0" w:line="259" w:lineRule="auto"/>
        <w:ind w:left="0" w:right="442" w:firstLine="0"/>
        <w:jc w:val="center"/>
      </w:pPr>
      <w:r>
        <w:rPr>
          <w:b/>
          <w:color w:val="3F3F45"/>
        </w:rPr>
        <w:t xml:space="preserve"> </w:t>
      </w:r>
    </w:p>
    <w:p w:rsidR="003B4611" w:rsidRDefault="00D95D5E">
      <w:pPr>
        <w:spacing w:after="0" w:line="259" w:lineRule="auto"/>
        <w:ind w:left="0" w:right="714" w:firstLine="0"/>
        <w:jc w:val="center"/>
      </w:pPr>
      <w:r>
        <w:rPr>
          <w:b/>
          <w:color w:val="E4342B"/>
          <w:u w:val="single" w:color="4164A0"/>
        </w:rPr>
        <w:t>[</w:t>
      </w:r>
      <w:r>
        <w:rPr>
          <w:b/>
          <w:color w:val="E4342B"/>
        </w:rPr>
        <w:t xml:space="preserve">To be submitted on Bidder’ Letterhead] </w:t>
      </w:r>
    </w:p>
    <w:p w:rsidR="003B4611" w:rsidRDefault="00D95D5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3B4611" w:rsidRDefault="00D95D5E">
      <w:pPr>
        <w:ind w:left="-5" w:right="694"/>
      </w:pPr>
      <w:r>
        <w:t xml:space="preserve">We, </w:t>
      </w:r>
      <w:r>
        <w:rPr>
          <w:i/>
          <w:color w:val="4164A0"/>
        </w:rPr>
        <w:t>………………... (Bidder’s Name) …………………...</w:t>
      </w:r>
      <w:r>
        <w:rPr>
          <w:color w:val="4164A0"/>
        </w:rPr>
        <w:t xml:space="preserve"> </w:t>
      </w:r>
      <w:r>
        <w:t xml:space="preserve">hereby declare and confirm that we have read the tender documents and noted the job content under Enquiry Number </w:t>
      </w:r>
      <w:r>
        <w:rPr>
          <w:i/>
          <w:color w:val="4164A0"/>
        </w:rPr>
        <w:t>……… (Enquiry Number) ………</w:t>
      </w:r>
      <w:r>
        <w:t xml:space="preserve">, issued by  </w:t>
      </w:r>
      <w:r>
        <w:rPr>
          <w:i/>
        </w:rPr>
        <w:t>Project Engineering &amp; Systems Division</w:t>
      </w:r>
      <w:r>
        <w:t xml:space="preserve"> of </w:t>
      </w:r>
      <w:r>
        <w:rPr>
          <w:i/>
        </w:rPr>
        <w:t>Bharat Heavy Electricals Li</w:t>
      </w:r>
      <w:r>
        <w:rPr>
          <w:i/>
        </w:rPr>
        <w:t>mited</w:t>
      </w:r>
      <w:r>
        <w:t xml:space="preserve"> at </w:t>
      </w:r>
      <w:r>
        <w:rPr>
          <w:i/>
        </w:rPr>
        <w:t>Ramachandrapuram, Hyderabad</w:t>
      </w:r>
      <w:r>
        <w:t xml:space="preserve"> and have acquired full knowledge and information about the nature of the job and other tender clauses. </w:t>
      </w:r>
    </w:p>
    <w:p w:rsidR="003B4611" w:rsidRDefault="00D95D5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3B4611" w:rsidRDefault="00D95D5E">
      <w:pPr>
        <w:ind w:left="-5" w:right="694"/>
      </w:pPr>
      <w:r>
        <w:t xml:space="preserve">We confirm that the above information is true and correct, and we will not raise any claim of any nature due to lack of knowledge of scope of work. </w:t>
      </w:r>
    </w:p>
    <w:p w:rsidR="003B4611" w:rsidRDefault="00D95D5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3B4611" w:rsidRDefault="00D95D5E">
      <w:pPr>
        <w:ind w:left="-5" w:right="694"/>
      </w:pPr>
      <w:r>
        <w:t>We also confirm that we have not changed/ modified the tender documents as appeared in the website/ as is</w:t>
      </w:r>
      <w:r>
        <w:t xml:space="preserve">sued by you and in case of such observance at any stage, it shall be treated as null and void. </w:t>
      </w:r>
    </w:p>
    <w:p w:rsidR="003B4611" w:rsidRDefault="00D95D5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3B4611" w:rsidRDefault="00D95D5E">
      <w:pPr>
        <w:ind w:left="-5" w:right="694"/>
      </w:pPr>
      <w:r>
        <w:t xml:space="preserve">We have listed all our deviations from terms &amp; conditions specified in NIT documents in </w:t>
      </w:r>
      <w:r>
        <w:rPr>
          <w:i/>
        </w:rPr>
        <w:t>“Deviation Schedule”</w:t>
      </w:r>
      <w:r>
        <w:t xml:space="preserve"> appended with this declaration and nowhere else. </w:t>
      </w:r>
    </w:p>
    <w:p w:rsidR="003B4611" w:rsidRDefault="00D95D5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3B4611" w:rsidRDefault="00D95D5E">
      <w:pPr>
        <w:ind w:left="-5" w:right="694"/>
      </w:pPr>
      <w:r>
        <w:t xml:space="preserve">We hereby declare our unqualified acceptance to all terms &amp; conditions set out in the NIT Documents, except our deviations listed under </w:t>
      </w:r>
      <w:r>
        <w:rPr>
          <w:i/>
        </w:rPr>
        <w:t>“Deviation Schedule”</w:t>
      </w:r>
      <w:r>
        <w:t xml:space="preserve">. In the event of observance of any deviation apart from those listed under </w:t>
      </w:r>
      <w:r>
        <w:rPr>
          <w:i/>
        </w:rPr>
        <w:t>“Deviation Schedule”</w:t>
      </w:r>
      <w:r>
        <w:t>,</w:t>
      </w:r>
      <w:r>
        <w:t xml:space="preserve"> whether implicit or explicit, in any part of our offer later, the deviations shall stand null &amp; void. </w:t>
      </w:r>
    </w:p>
    <w:p w:rsidR="003B4611" w:rsidRDefault="00D95D5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3B4611" w:rsidRDefault="00D95D5E">
      <w:pPr>
        <w:ind w:left="-5" w:right="694"/>
      </w:pPr>
      <w:r>
        <w:t xml:space="preserve">We understand that non-submission of </w:t>
      </w:r>
      <w:r>
        <w:rPr>
          <w:i/>
        </w:rPr>
        <w:t>“Deviation Schedule”</w:t>
      </w:r>
      <w:r>
        <w:t xml:space="preserve"> </w:t>
      </w:r>
      <w:r>
        <w:t xml:space="preserve">with this declaration or leaving “Deviation Schedule” blank </w:t>
      </w:r>
      <w:r>
        <w:t>shall automatically imply our un</w:t>
      </w:r>
      <w:r>
        <w:t xml:space="preserve">qualified acceptance of all terms &amp; conditions set out in the NIT Documents. </w:t>
      </w:r>
    </w:p>
    <w:p w:rsidR="003B4611" w:rsidRDefault="00D95D5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3B4611" w:rsidRDefault="00D95D5E">
      <w:pPr>
        <w:ind w:left="-5" w:right="694"/>
      </w:pPr>
      <w:r>
        <w:t>We also understand that BHEL is not under any circumstance obligated to accept any or all our deviations and that BHEL exclusively reserves the right for rejecting our bid on g</w:t>
      </w:r>
      <w:r>
        <w:t xml:space="preserve">rounds of deviations mentioned in </w:t>
      </w:r>
      <w:r>
        <w:rPr>
          <w:i/>
        </w:rPr>
        <w:t>“Deviation Schedule”</w:t>
      </w:r>
      <w:r>
        <w:t xml:space="preserve">.  </w:t>
      </w:r>
    </w:p>
    <w:p w:rsidR="003B4611" w:rsidRDefault="00D95D5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3B4611" w:rsidRDefault="00D95D5E">
      <w:pPr>
        <w:ind w:left="-5" w:right="694"/>
      </w:pPr>
      <w:r>
        <w:t xml:space="preserve">We confirm to have submitted offer in accordance with tender instructions and as per aforesaid references. </w:t>
      </w:r>
    </w:p>
    <w:p w:rsidR="003B4611" w:rsidRDefault="00D95D5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3B4611" w:rsidRDefault="00D95D5E">
      <w:pPr>
        <w:ind w:left="-5" w:right="694"/>
      </w:pPr>
      <w:r>
        <w:t xml:space="preserve">Thanking you, </w:t>
      </w:r>
    </w:p>
    <w:p w:rsidR="003B4611" w:rsidRDefault="00D95D5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3B4611" w:rsidRDefault="00D95D5E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pPr w:vertAnchor="page" w:horzAnchor="page" w:tblpX="10169" w:tblpY="5"/>
        <w:tblOverlap w:val="never"/>
        <w:tblW w:w="1133" w:type="dxa"/>
        <w:tblInd w:w="0" w:type="dxa"/>
        <w:tblCellMar>
          <w:top w:w="0" w:type="dxa"/>
          <w:left w:w="192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133"/>
      </w:tblGrid>
      <w:tr w:rsidR="003B4611">
        <w:trPr>
          <w:trHeight w:val="418"/>
        </w:trPr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7494C3"/>
            <w:vAlign w:val="bottom"/>
          </w:tcPr>
          <w:p w:rsidR="003B4611" w:rsidRDefault="00D95D5E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b/>
                <w:color w:val="FFFEFD"/>
                <w:sz w:val="26"/>
              </w:rPr>
              <w:t xml:space="preserve">ANX-1 </w:t>
            </w:r>
          </w:p>
          <w:p w:rsidR="003B4611" w:rsidRDefault="00D95D5E">
            <w:pPr>
              <w:spacing w:after="0" w:line="259" w:lineRule="auto"/>
              <w:ind w:left="110" w:right="0" w:firstLine="0"/>
              <w:jc w:val="center"/>
            </w:pPr>
            <w:r>
              <w:rPr>
                <w:rFonts w:ascii="Calibri" w:eastAsia="Calibri" w:hAnsi="Calibri" w:cs="Calibri"/>
                <w:b/>
                <w:color w:val="3F3F45"/>
                <w:sz w:val="21"/>
              </w:rPr>
              <w:t xml:space="preserve"> </w:t>
            </w:r>
          </w:p>
        </w:tc>
      </w:tr>
    </w:tbl>
    <w:p w:rsidR="003B4611" w:rsidRDefault="00D95D5E">
      <w:pPr>
        <w:spacing w:after="0" w:line="259" w:lineRule="auto"/>
        <w:ind w:left="0" w:right="663" w:firstLine="0"/>
        <w:jc w:val="right"/>
      </w:pPr>
      <w:r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1188568</wp:posOffset>
                </wp:positionH>
                <wp:positionV relativeFrom="page">
                  <wp:posOffset>179576</wp:posOffset>
                </wp:positionV>
                <wp:extent cx="532181" cy="437797"/>
                <wp:effectExtent l="0" t="0" r="0" b="0"/>
                <wp:wrapSquare wrapText="bothSides"/>
                <wp:docPr id="1693" name="Group 16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181" cy="437797"/>
                          <a:chOff x="0" y="0"/>
                          <a:chExt cx="532181" cy="437797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110921" y="0"/>
                            <a:ext cx="59341" cy="1715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B4611" w:rsidRDefault="00D95D5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3F3F45"/>
                                  <w:sz w:val="2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Picture 1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1629"/>
                            <a:ext cx="532181" cy="43616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693" style="width:41.904pt;height:34.4722pt;position:absolute;mso-position-horizontal-relative:page;mso-position-horizontal:absolute;margin-left:93.588pt;mso-position-vertical-relative:page;margin-top:14.1398pt;" coordsize="5321,4377">
                <v:rect id="Rectangle 6" style="position:absolute;width:593;height:1715;left:1109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f3f45"/>
                            <w:sz w:val="2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15" style="position:absolute;width:5321;height:4361;left:0;top:16;" filled="f">
                  <v:imagedata r:id="rId5"/>
                </v:shape>
                <w10:wrap type="square"/>
              </v:group>
            </w:pict>
          </mc:Fallback>
        </mc:AlternateContent>
      </w:r>
      <w:r>
        <w:t xml:space="preserve"> </w:t>
      </w:r>
    </w:p>
    <w:p w:rsidR="003B4611" w:rsidRDefault="00D95D5E">
      <w:pPr>
        <w:ind w:left="8802" w:right="694" w:hanging="5817"/>
      </w:pPr>
      <w:r>
        <w:t xml:space="preserve">                                                                                                   Yours faithfully,  </w:t>
      </w:r>
    </w:p>
    <w:p w:rsidR="003B4611" w:rsidRDefault="00D95D5E">
      <w:pPr>
        <w:spacing w:after="0" w:line="259" w:lineRule="auto"/>
        <w:ind w:left="0" w:right="663" w:firstLine="0"/>
        <w:jc w:val="right"/>
      </w:pPr>
      <w:r>
        <w:t xml:space="preserve"> </w:t>
      </w:r>
    </w:p>
    <w:p w:rsidR="003B4611" w:rsidRDefault="00D95D5E">
      <w:pPr>
        <w:ind w:left="2205" w:right="694"/>
      </w:pPr>
      <w:r>
        <w:t xml:space="preserve">                                                                                  (Signature, date &amp; seal of authorized </w:t>
      </w:r>
    </w:p>
    <w:p w:rsidR="003B4611" w:rsidRDefault="00D95D5E">
      <w:pPr>
        <w:tabs>
          <w:tab w:val="center" w:pos="1366"/>
          <w:tab w:val="center" w:pos="2044"/>
          <w:tab w:val="center" w:pos="2721"/>
          <w:tab w:val="center" w:pos="3398"/>
          <w:tab w:val="center" w:pos="4076"/>
          <w:tab w:val="center" w:pos="4754"/>
          <w:tab w:val="center" w:pos="5431"/>
          <w:tab w:val="center" w:pos="7455"/>
        </w:tabs>
        <w:ind w:left="0" w:right="0" w:firstLine="0"/>
        <w:jc w:val="left"/>
      </w:pPr>
      <w:r>
        <w:rPr>
          <w:rFonts w:ascii="Calibri" w:eastAsia="Calibri" w:hAnsi="Calibri" w:cs="Calibri"/>
          <w:color w:val="000000"/>
          <w:sz w:val="22"/>
        </w:rPr>
        <w:tab/>
      </w:r>
      <w:r>
        <w:t xml:space="preserve"> 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          Representative of the bidder </w:t>
      </w:r>
    </w:p>
    <w:p w:rsidR="003B4611" w:rsidRDefault="00D95D5E">
      <w:pPr>
        <w:spacing w:after="5724" w:line="259" w:lineRule="auto"/>
        <w:ind w:left="0" w:right="663" w:firstLine="0"/>
        <w:jc w:val="right"/>
      </w:pPr>
      <w:r>
        <w:t xml:space="preserve"> </w:t>
      </w:r>
    </w:p>
    <w:p w:rsidR="003B4611" w:rsidRDefault="00D95D5E">
      <w:pPr>
        <w:spacing w:after="230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1"/>
        </w:rPr>
        <w:lastRenderedPageBreak/>
        <w:t xml:space="preserve"> </w:t>
      </w:r>
    </w:p>
    <w:p w:rsidR="003B4611" w:rsidRDefault="00D95D5E">
      <w:pPr>
        <w:pStyle w:val="Heading1"/>
        <w:pBdr>
          <w:top w:val="single" w:sz="34" w:space="0" w:color="E7E4F0"/>
          <w:left w:val="single" w:sz="34" w:space="0" w:color="E7E4F0"/>
          <w:bottom w:val="single" w:sz="31" w:space="0" w:color="E7E4F0"/>
          <w:right w:val="single" w:sz="34" w:space="0" w:color="E7E4F0"/>
        </w:pBdr>
        <w:ind w:right="0"/>
        <w:jc w:val="right"/>
      </w:pPr>
      <w:r>
        <w:rPr>
          <w:b/>
          <w:color w:val="5D68A1"/>
          <w:sz w:val="34"/>
        </w:rPr>
        <w:t xml:space="preserve">47 </w:t>
      </w:r>
    </w:p>
    <w:sectPr w:rsidR="003B4611">
      <w:pgSz w:w="12240" w:h="15840"/>
      <w:pgMar w:top="5" w:right="852" w:bottom="1440" w:left="18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611"/>
    <w:rsid w:val="003B4611"/>
    <w:rsid w:val="00D95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37AB3B1-A756-45F6-A818-7C51D6DED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49" w:lineRule="auto"/>
      <w:ind w:left="10" w:right="709" w:hanging="10"/>
      <w:jc w:val="both"/>
    </w:pPr>
    <w:rPr>
      <w:rFonts w:ascii="Arial" w:eastAsia="Arial" w:hAnsi="Arial" w:cs="Arial"/>
      <w:color w:val="181717"/>
      <w:sz w:val="17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right="374"/>
      <w:jc w:val="center"/>
      <w:outlineLvl w:val="0"/>
    </w:pPr>
    <w:rPr>
      <w:rFonts w:ascii="Calibri" w:eastAsia="Calibri" w:hAnsi="Calibri" w:cs="Calibri"/>
      <w:color w:val="3F3F45"/>
      <w:sz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color w:val="3F3F45"/>
      <w:sz w:val="19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0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[VOL1A] GCC T7I2U36773.pdf</vt:lpstr>
    </vt:vector>
  </TitlesOfParts>
  <Company>HCL</Company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[VOL1A] GCC T7I2U36773.pdf</dc:title>
  <dc:subject/>
  <dc:creator>6286275</dc:creator>
  <cp:keywords/>
  <cp:lastModifiedBy>Nelluru Sai Teja</cp:lastModifiedBy>
  <cp:revision>2</cp:revision>
  <dcterms:created xsi:type="dcterms:W3CDTF">2021-05-24T07:37:00Z</dcterms:created>
  <dcterms:modified xsi:type="dcterms:W3CDTF">2021-05-24T07:37:00Z</dcterms:modified>
</cp:coreProperties>
</file>